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47" w:rsidRPr="0020250E" w:rsidRDefault="00502847" w:rsidP="00502847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02847" w:rsidRDefault="00502847" w:rsidP="005028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данный момент педагогический коллектив полностью сформирован и состоит из высококвалифицированных специалистов, мастеров своего дела. Воспитательно-образовательный процесс в детском саду осуществляют: старший воспитатель, 5 воспитателей, музыкальный руководитель, инструктор по физической культуре. Из 7 педагогов 14% (1</w:t>
      </w:r>
      <w:r w:rsidRPr="000252CC">
        <w:rPr>
          <w:rFonts w:ascii="Times New Roman" w:hAnsi="Times New Roman"/>
          <w:sz w:val="28"/>
          <w:szCs w:val="28"/>
        </w:rPr>
        <w:t xml:space="preserve"> человек) имею</w:t>
      </w:r>
      <w:r>
        <w:rPr>
          <w:rFonts w:ascii="Times New Roman" w:hAnsi="Times New Roman"/>
          <w:sz w:val="28"/>
          <w:szCs w:val="28"/>
        </w:rPr>
        <w:t xml:space="preserve">щий высшее педагогическое образование и 86 % (6 человек) имеют среднее специальное педагогическое образование. </w:t>
      </w:r>
    </w:p>
    <w:p w:rsidR="00502847" w:rsidRDefault="00502847" w:rsidP="005028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97F2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19600" cy="3486150"/>
            <wp:effectExtent l="0" t="0" r="0" b="0"/>
            <wp:docPr id="16" name="Диаграмма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02847" w:rsidRDefault="00502847" w:rsidP="005028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Большинство педагогов - молодые специалисты – 14%  (1 человек) имеет стаж более 20 лет, 14% (1 человек) - со стажем от 10 до 20 лет,71% (5 человек) со стажем до 10 лет. </w:t>
      </w:r>
    </w:p>
    <w:p w:rsidR="00502847" w:rsidRDefault="00502847" w:rsidP="005028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97F28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10100" cy="3743325"/>
            <wp:effectExtent l="0" t="0" r="0" b="0"/>
            <wp:docPr id="1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02847" w:rsidRDefault="00502847" w:rsidP="005028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14% (1 человека)  педагогов имеют высшую квалификационную категорию, 14%  (1 человек) - имеют первую квалификационную категорию.</w:t>
      </w:r>
    </w:p>
    <w:p w:rsidR="00502847" w:rsidRDefault="00502847" w:rsidP="005028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97F2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33925" cy="3390900"/>
            <wp:effectExtent l="0" t="0" r="0" b="0"/>
            <wp:docPr id="14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02847" w:rsidRPr="0097046F" w:rsidRDefault="00502847" w:rsidP="005028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28 % (2 человека) педагогического коллектива имеют Почетные грамоты Министерства образования и науки Российской Федерации.</w:t>
      </w:r>
    </w:p>
    <w:p w:rsidR="00502847" w:rsidRDefault="00502847" w:rsidP="0050284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02847" w:rsidRDefault="00502847" w:rsidP="005028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502847" w:rsidRDefault="00502847" w:rsidP="005028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основном коллектив состоит из</w:t>
      </w:r>
      <w:r w:rsidRPr="00526395">
        <w:rPr>
          <w:rFonts w:ascii="Times New Roman" w:hAnsi="Times New Roman"/>
          <w:sz w:val="28"/>
          <w:szCs w:val="28"/>
        </w:rPr>
        <w:t xml:space="preserve"> молоды</w:t>
      </w:r>
      <w:r>
        <w:rPr>
          <w:rFonts w:ascii="Times New Roman" w:hAnsi="Times New Roman"/>
          <w:sz w:val="28"/>
          <w:szCs w:val="28"/>
        </w:rPr>
        <w:t>х</w:t>
      </w:r>
      <w:r w:rsidRPr="00526395">
        <w:rPr>
          <w:rFonts w:ascii="Times New Roman" w:hAnsi="Times New Roman"/>
          <w:sz w:val="28"/>
          <w:szCs w:val="28"/>
        </w:rPr>
        <w:t xml:space="preserve"> педагог</w:t>
      </w:r>
      <w:r>
        <w:rPr>
          <w:rFonts w:ascii="Times New Roman" w:hAnsi="Times New Roman"/>
          <w:sz w:val="28"/>
          <w:szCs w:val="28"/>
        </w:rPr>
        <w:t>ов</w:t>
      </w:r>
      <w:r w:rsidRPr="00526395">
        <w:rPr>
          <w:rFonts w:ascii="Times New Roman" w:hAnsi="Times New Roman"/>
          <w:sz w:val="28"/>
          <w:szCs w:val="28"/>
        </w:rPr>
        <w:t xml:space="preserve">, которые легко влились в педагогический коллектив и уже смогли внести свои изюминки в построение </w:t>
      </w:r>
      <w:r w:rsidRPr="00526395">
        <w:rPr>
          <w:rFonts w:ascii="Times New Roman" w:hAnsi="Times New Roman"/>
          <w:sz w:val="28"/>
          <w:szCs w:val="28"/>
        </w:rPr>
        <w:lastRenderedPageBreak/>
        <w:t>образовательной работы и проведение различных мероприятий с воспитанниками.</w:t>
      </w:r>
    </w:p>
    <w:p w:rsidR="00502847" w:rsidRDefault="00502847" w:rsidP="005028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2A9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2388235</wp:posOffset>
            </wp:positionH>
            <wp:positionV relativeFrom="paragraph">
              <wp:posOffset>167640</wp:posOffset>
            </wp:positionV>
            <wp:extent cx="2009775" cy="2679065"/>
            <wp:effectExtent l="0" t="0" r="9525" b="6985"/>
            <wp:wrapSquare wrapText="bothSides"/>
            <wp:docPr id="20" name="Рисунок 20" descr="C:\Users\user\Desktop\IMG-2024061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40614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2847" w:rsidRDefault="00502847" w:rsidP="00502847">
      <w:pPr>
        <w:spacing w:after="0"/>
        <w:ind w:left="-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A54E9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-393065</wp:posOffset>
            </wp:positionH>
            <wp:positionV relativeFrom="paragraph">
              <wp:posOffset>247015</wp:posOffset>
            </wp:positionV>
            <wp:extent cx="2717800" cy="2038350"/>
            <wp:effectExtent l="0" t="0" r="6350" b="0"/>
            <wp:wrapSquare wrapText="bothSides"/>
            <wp:docPr id="2" name="Рисунок 2" descr="C:\Users\user\Desktop\IMG_20240701_152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701_1524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</w:t>
      </w:r>
      <w:r w:rsidRPr="00A62A95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02847" w:rsidRDefault="00502847" w:rsidP="00502847">
      <w:pPr>
        <w:spacing w:after="0"/>
        <w:ind w:right="-425" w:firstLine="3544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FB11F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12065</wp:posOffset>
            </wp:positionV>
            <wp:extent cx="2505710" cy="2095500"/>
            <wp:effectExtent l="0" t="0" r="8890" b="0"/>
            <wp:wrapTight wrapText="bothSides">
              <wp:wrapPolygon edited="0">
                <wp:start x="0" y="0"/>
                <wp:lineTo x="0" y="21404"/>
                <wp:lineTo x="21512" y="21404"/>
                <wp:lineTo x="21512" y="0"/>
                <wp:lineTo x="0" y="0"/>
              </wp:wrapPolygon>
            </wp:wrapTight>
            <wp:docPr id="1" name="Рисунок 1" descr="C:\Users\user\Desktop\IMG-20240625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40625-WA00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2A95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02847" w:rsidRDefault="00502847" w:rsidP="00502847">
      <w:pPr>
        <w:spacing w:after="0"/>
        <w:ind w:left="-142" w:right="-425" w:firstLine="156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2847" w:rsidRDefault="00502847" w:rsidP="00502847">
      <w:pPr>
        <w:spacing w:after="0"/>
        <w:ind w:left="-142" w:right="-425" w:firstLine="1560"/>
        <w:jc w:val="both"/>
        <w:rPr>
          <w:rFonts w:ascii="Times New Roman" w:hAnsi="Times New Roman"/>
          <w:sz w:val="28"/>
          <w:szCs w:val="28"/>
        </w:rPr>
      </w:pPr>
    </w:p>
    <w:p w:rsidR="00502847" w:rsidRDefault="00502847" w:rsidP="0050284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02847" w:rsidRDefault="00502847" w:rsidP="00502847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5263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502847" w:rsidRDefault="00502847" w:rsidP="00502847">
      <w:pPr>
        <w:spacing w:after="0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26395">
        <w:rPr>
          <w:rFonts w:ascii="Times New Roman" w:hAnsi="Times New Roman"/>
          <w:sz w:val="28"/>
          <w:szCs w:val="28"/>
        </w:rPr>
        <w:t xml:space="preserve">Опытные педагоги </w:t>
      </w:r>
      <w:r>
        <w:rPr>
          <w:rFonts w:ascii="Times New Roman" w:hAnsi="Times New Roman"/>
          <w:sz w:val="28"/>
          <w:szCs w:val="28"/>
        </w:rPr>
        <w:t>в</w:t>
      </w:r>
      <w:r w:rsidRPr="00526395">
        <w:rPr>
          <w:rFonts w:ascii="Times New Roman" w:hAnsi="Times New Roman"/>
          <w:sz w:val="28"/>
          <w:szCs w:val="28"/>
        </w:rPr>
        <w:t xml:space="preserve"> тандеме с молодыми специалистами достаточно успешно применя</w:t>
      </w:r>
      <w:r>
        <w:rPr>
          <w:rFonts w:ascii="Times New Roman" w:hAnsi="Times New Roman"/>
          <w:sz w:val="28"/>
          <w:szCs w:val="28"/>
        </w:rPr>
        <w:t>ю</w:t>
      </w:r>
      <w:r w:rsidRPr="00526395">
        <w:rPr>
          <w:rFonts w:ascii="Times New Roman" w:hAnsi="Times New Roman"/>
          <w:sz w:val="28"/>
          <w:szCs w:val="28"/>
        </w:rPr>
        <w:t>т инновационные методы воспитания и обучения детей дошкольного возраста и организую</w:t>
      </w:r>
      <w:r>
        <w:rPr>
          <w:rFonts w:ascii="Times New Roman" w:hAnsi="Times New Roman"/>
          <w:sz w:val="28"/>
          <w:szCs w:val="28"/>
        </w:rPr>
        <w:t>т психологически комфортную поли</w:t>
      </w:r>
      <w:r w:rsidRPr="00526395">
        <w:rPr>
          <w:rFonts w:ascii="Times New Roman" w:hAnsi="Times New Roman"/>
          <w:sz w:val="28"/>
          <w:szCs w:val="28"/>
        </w:rPr>
        <w:t>функцио</w:t>
      </w:r>
      <w:r>
        <w:rPr>
          <w:rFonts w:ascii="Times New Roman" w:hAnsi="Times New Roman"/>
          <w:sz w:val="28"/>
          <w:szCs w:val="28"/>
        </w:rPr>
        <w:t>н</w:t>
      </w:r>
      <w:r w:rsidRPr="00526395">
        <w:rPr>
          <w:rFonts w:ascii="Times New Roman" w:hAnsi="Times New Roman"/>
          <w:sz w:val="28"/>
          <w:szCs w:val="28"/>
        </w:rPr>
        <w:t>альную</w:t>
      </w:r>
      <w:r>
        <w:rPr>
          <w:rFonts w:ascii="Times New Roman" w:hAnsi="Times New Roman"/>
          <w:sz w:val="28"/>
          <w:szCs w:val="28"/>
        </w:rPr>
        <w:t xml:space="preserve"> развивающую</w:t>
      </w:r>
      <w:r w:rsidRPr="00526395">
        <w:rPr>
          <w:rFonts w:ascii="Times New Roman" w:hAnsi="Times New Roman"/>
          <w:sz w:val="28"/>
          <w:szCs w:val="28"/>
        </w:rPr>
        <w:t xml:space="preserve"> предме</w:t>
      </w:r>
      <w:r>
        <w:rPr>
          <w:rFonts w:ascii="Times New Roman" w:hAnsi="Times New Roman"/>
          <w:sz w:val="28"/>
          <w:szCs w:val="28"/>
        </w:rPr>
        <w:t xml:space="preserve">тно-пространственную </w:t>
      </w:r>
      <w:r w:rsidRPr="00526395">
        <w:rPr>
          <w:rFonts w:ascii="Times New Roman" w:hAnsi="Times New Roman"/>
          <w:sz w:val="28"/>
          <w:szCs w:val="28"/>
        </w:rPr>
        <w:t xml:space="preserve"> среду во всех возрастных группах.</w:t>
      </w:r>
    </w:p>
    <w:p w:rsidR="00502847" w:rsidRPr="00526395" w:rsidRDefault="00502847" w:rsidP="00502847">
      <w:pPr>
        <w:spacing w:after="0"/>
        <w:ind w:left="-142" w:firstLine="142"/>
        <w:jc w:val="both"/>
        <w:rPr>
          <w:rFonts w:ascii="Times New Roman" w:hAnsi="Times New Roman"/>
          <w:sz w:val="28"/>
          <w:szCs w:val="28"/>
        </w:rPr>
      </w:pPr>
    </w:p>
    <w:p w:rsidR="00502847" w:rsidRDefault="00502847" w:rsidP="005028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4E9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3655060</wp:posOffset>
            </wp:positionH>
            <wp:positionV relativeFrom="paragraph">
              <wp:posOffset>32385</wp:posOffset>
            </wp:positionV>
            <wp:extent cx="2914650" cy="2186940"/>
            <wp:effectExtent l="0" t="0" r="0" b="3810"/>
            <wp:wrapSquare wrapText="bothSides"/>
            <wp:docPr id="4" name="Рисунок 4" descr="C:\Users\user\Desktop\IMG_20240701_152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40701_1525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  </w:t>
      </w:r>
      <w:r w:rsidRPr="00A54E9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59100" cy="2219325"/>
            <wp:effectExtent l="0" t="0" r="0" b="9525"/>
            <wp:docPr id="3" name="Рисунок 3" descr="C:\Users\user\Desktop\IMG_20240701_152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40701_1526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07" cy="222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847" w:rsidRDefault="00502847" w:rsidP="005028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 не оставляют без внимания самообразование и повышение квалификации, 100% (7 человек) имеют курсовую подготовку по ФГОС и ФОП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.     </w:t>
      </w:r>
    </w:p>
    <w:p w:rsidR="00502847" w:rsidRDefault="00502847" w:rsidP="005028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502847" w:rsidRDefault="00502847" w:rsidP="0050284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02847" w:rsidRDefault="00502847" w:rsidP="0050284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02847" w:rsidRDefault="00502847" w:rsidP="005028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2847" w:rsidRDefault="00502847" w:rsidP="0050284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8446A" w:rsidRDefault="0038446A"/>
    <w:sectPr w:rsidR="0038446A" w:rsidSect="0050284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02847"/>
    <w:rsid w:val="0038446A"/>
    <w:rsid w:val="0050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8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image" Target="media/image5.jpeg"/><Relationship Id="rId5" Type="http://schemas.openxmlformats.org/officeDocument/2006/relationships/chart" Target="charts/chart2.xml"/><Relationship Id="rId10" Type="http://schemas.openxmlformats.org/officeDocument/2006/relationships/image" Target="media/image4.jpeg"/><Relationship Id="rId4" Type="http://schemas.openxmlformats.org/officeDocument/2006/relationships/chart" Target="charts/chart1.xml"/><Relationship Id="rId9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9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071942446043169"/>
          <c:y val="9.3406593406593547E-2"/>
          <c:w val="0.55395683453237465"/>
          <c:h val="0.719780219780219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высшее образование</c:v>
                </c:pt>
              </c:strCache>
            </c:strRef>
          </c:tx>
          <c:spPr>
            <a:solidFill>
              <a:srgbClr val="9999FF"/>
            </a:solidFill>
            <a:ln w="18316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%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14</c:v>
                </c:pt>
              </c:numCache>
            </c:numRef>
          </c:val>
          <c:shape val="pyramid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средне-специальное образование</c:v>
                </c:pt>
              </c:strCache>
            </c:strRef>
          </c:tx>
          <c:spPr>
            <a:solidFill>
              <a:srgbClr val="993366"/>
            </a:solidFill>
            <a:ln w="18316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%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86</c:v>
                </c:pt>
              </c:numCache>
            </c:numRef>
          </c:val>
          <c:shape val="pyramidToMax"/>
        </c:ser>
        <c:gapDepth val="0"/>
        <c:shape val="box"/>
        <c:axId val="77370880"/>
        <c:axId val="77372416"/>
        <c:axId val="0"/>
      </c:bar3DChart>
      <c:catAx>
        <c:axId val="77370880"/>
        <c:scaling>
          <c:orientation val="minMax"/>
        </c:scaling>
        <c:axPos val="b"/>
        <c:numFmt formatCode="General" sourceLinked="1"/>
        <c:tickLblPos val="low"/>
        <c:spPr>
          <a:ln w="45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7372416"/>
        <c:crosses val="autoZero"/>
        <c:auto val="1"/>
        <c:lblAlgn val="ctr"/>
        <c:lblOffset val="100"/>
        <c:tickLblSkip val="1"/>
        <c:tickMarkSkip val="1"/>
      </c:catAx>
      <c:valAx>
        <c:axId val="77372416"/>
        <c:scaling>
          <c:orientation val="minMax"/>
        </c:scaling>
        <c:axPos val="l"/>
        <c:majorGridlines>
          <c:spPr>
            <a:ln w="458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45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7370880"/>
        <c:crosses val="autoZero"/>
        <c:crossBetween val="between"/>
      </c:valAx>
      <c:spPr>
        <a:noFill/>
        <a:ln w="37069">
          <a:noFill/>
        </a:ln>
      </c:spPr>
    </c:plotArea>
    <c:legend>
      <c:legendPos val="r"/>
      <c:layout>
        <c:manualLayout>
          <c:xMode val="edge"/>
          <c:yMode val="edge"/>
          <c:x val="0.69424461942257376"/>
          <c:y val="0.24175853018372725"/>
          <c:w val="0.29136683369124383"/>
          <c:h val="0.52197783610382165"/>
        </c:manualLayout>
      </c:layout>
      <c:spPr>
        <a:noFill/>
        <a:ln w="4580">
          <a:solidFill>
            <a:srgbClr val="000000"/>
          </a:solidFill>
          <a:prstDash val="solid"/>
        </a:ln>
      </c:spPr>
      <c:txPr>
        <a:bodyPr/>
        <a:lstStyle/>
        <a:p>
          <a:pPr>
            <a:defRPr sz="106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5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view3D>
      <c:perspective val="0"/>
    </c:view3D>
    <c:plotArea>
      <c:layout>
        <c:manualLayout>
          <c:layoutTarget val="inner"/>
          <c:xMode val="edge"/>
          <c:yMode val="edge"/>
          <c:x val="7.5539568345323771E-2"/>
          <c:y val="0.34615384615384631"/>
          <c:w val="0.52158273381294751"/>
          <c:h val="0.3186813186813186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20383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20383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20383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более 20 лет</c:v>
                </c:pt>
                <c:pt idx="1">
                  <c:v>от 10 до 20 лет</c:v>
                </c:pt>
                <c:pt idx="2">
                  <c:v>до 10 лет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14</c:v>
                </c:pt>
                <c:pt idx="1">
                  <c:v>14</c:v>
                </c:pt>
                <c:pt idx="2">
                  <c:v>40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20383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20383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20383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более 20 лет</c:v>
                </c:pt>
                <c:pt idx="1">
                  <c:v>от 10 до 20 лет</c:v>
                </c:pt>
                <c:pt idx="2">
                  <c:v>до 10 лет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20383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20383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20383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более 20 лет</c:v>
                </c:pt>
                <c:pt idx="1">
                  <c:v>от 10 до 20 лет</c:v>
                </c:pt>
                <c:pt idx="2">
                  <c:v>до 10 лет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</c:pie3DChart>
      <c:spPr>
        <a:solidFill>
          <a:srgbClr val="C0C0C0"/>
        </a:solidFill>
        <a:ln w="2038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6906456692913385"/>
          <c:y val="0.34065908428113129"/>
          <c:w val="0.3165468861846823"/>
          <c:h val="0.3186812481773113"/>
        </c:manualLayout>
      </c:layout>
      <c:spPr>
        <a:noFill/>
        <a:ln w="5097">
          <a:solidFill>
            <a:srgbClr val="000000"/>
          </a:solidFill>
          <a:prstDash val="solid"/>
        </a:ln>
      </c:spPr>
      <c:txPr>
        <a:bodyPr/>
        <a:lstStyle/>
        <a:p>
          <a:pPr>
            <a:defRPr sz="117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28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0431654676259008"/>
          <c:y val="6.0439560439560454E-2"/>
          <c:w val="0.57913669064748263"/>
          <c:h val="0.74175824175824179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высшая категория</c:v>
                </c:pt>
              </c:strCache>
            </c:strRef>
          </c:tx>
          <c:spPr>
            <a:solidFill>
              <a:srgbClr val="9999FF"/>
            </a:solidFill>
            <a:ln w="2191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%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первая категория</c:v>
                </c:pt>
              </c:strCache>
            </c:strRef>
          </c:tx>
          <c:spPr>
            <a:solidFill>
              <a:srgbClr val="993366"/>
            </a:solidFill>
            <a:ln w="2191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%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не имеют категории</c:v>
                </c:pt>
              </c:strCache>
            </c:strRef>
          </c:tx>
          <c:spPr>
            <a:solidFill>
              <a:srgbClr val="FFFFCC"/>
            </a:solidFill>
            <a:ln w="2191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%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34</c:v>
                </c:pt>
              </c:numCache>
            </c:numRef>
          </c:val>
        </c:ser>
        <c:axId val="62666624"/>
        <c:axId val="62668160"/>
      </c:barChart>
      <c:catAx>
        <c:axId val="62666624"/>
        <c:scaling>
          <c:orientation val="minMax"/>
        </c:scaling>
        <c:axPos val="l"/>
        <c:numFmt formatCode="General" sourceLinked="1"/>
        <c:tickLblPos val="nextTo"/>
        <c:spPr>
          <a:ln w="54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7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2668160"/>
        <c:crosses val="autoZero"/>
        <c:auto val="1"/>
        <c:lblAlgn val="ctr"/>
        <c:lblOffset val="100"/>
        <c:tickLblSkip val="1"/>
        <c:tickMarkSkip val="1"/>
      </c:catAx>
      <c:valAx>
        <c:axId val="62668160"/>
        <c:scaling>
          <c:orientation val="minMax"/>
        </c:scaling>
        <c:axPos val="b"/>
        <c:majorGridlines>
          <c:spPr>
            <a:ln w="547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54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7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2666624"/>
        <c:crosses val="autoZero"/>
        <c:crossBetween val="between"/>
      </c:valAx>
      <c:spPr>
        <a:solidFill>
          <a:srgbClr val="C0C0C0"/>
        </a:solidFill>
        <a:ln w="2191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4820138391791868"/>
          <c:y val="0.15384601924759422"/>
          <c:w val="0.23741006919589636"/>
          <c:h val="0.54945056867891517"/>
        </c:manualLayout>
      </c:layout>
      <c:spPr>
        <a:noFill/>
        <a:ln w="5479">
          <a:solidFill>
            <a:srgbClr val="000000"/>
          </a:solidFill>
          <a:prstDash val="solid"/>
        </a:ln>
      </c:spPr>
      <c:txPr>
        <a:bodyPr/>
        <a:lstStyle/>
        <a:p>
          <a:pPr>
            <a:defRPr sz="126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37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2</cp:revision>
  <dcterms:created xsi:type="dcterms:W3CDTF">2024-07-24T08:45:00Z</dcterms:created>
  <dcterms:modified xsi:type="dcterms:W3CDTF">2024-07-24T08:49:00Z</dcterms:modified>
</cp:coreProperties>
</file>